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4"/>
        <w:spacing w:before="200" w:after="0"/>
        <w:rPr/>
      </w:pPr>
      <w:r>
        <w:rPr>
          <w:lang w:val="fr-FR"/>
        </w:rPr>
        <w:t>Questions / réponses</w:t>
      </w:r>
    </w:p>
    <w:p>
      <w:pPr>
        <w:pStyle w:val="TextBody"/>
        <w:spacing w:before="240" w:after="120"/>
        <w:rPr>
          <w:rStyle w:val="SubtleEmphasis"/>
          <w:color w:val="00000A"/>
          <w:lang w:val="fr-FR"/>
        </w:rPr>
      </w:pPr>
      <w:r>
        <w:rPr>
          <w:rStyle w:val="SubtleEmphasis"/>
          <w:color w:val="00000A"/>
          <w:lang w:val="fr-FR"/>
        </w:rPr>
        <w:t>Référence Internet : SSC.02.010</w:t>
      </w:r>
    </w:p>
    <w:p>
      <w:pPr>
        <w:pStyle w:val="TextBody"/>
        <w:spacing w:before="240" w:after="120"/>
        <w:rPr>
          <w:rFonts w:ascii="Calibri" w:hAnsi="Calibri"/>
          <w:color w:val="000000"/>
          <w:sz w:val="29"/>
          <w:lang w:val="fr-FR"/>
        </w:rPr>
      </w:pPr>
      <w:r>
        <w:rPr>
          <w:rFonts w:ascii="Calibri" w:hAnsi="Calibri"/>
          <w:color w:val="000000"/>
          <w:sz w:val="29"/>
          <w:lang w:val="fr-FR"/>
        </w:rPr>
      </w:r>
    </w:p>
    <w:p>
      <w:pPr>
        <w:pStyle w:val="TextBody"/>
        <w:spacing w:lineRule="atLeast" w:line="100" w:before="0" w:after="200"/>
        <w:rPr/>
      </w:pPr>
      <w:r>
        <w:rPr>
          <w:rFonts w:ascii="Calibri" w:hAnsi="Calibri"/>
          <w:b/>
          <w:sz w:val="40"/>
          <w:szCs w:val="40"/>
          <w:lang w:val="fr-FR"/>
        </w:rPr>
        <w:t>Les membres élus du CSE ont-ils le pouvoir de faire respecter les règles de santé sécurité par les salariés ?</w:t>
      </w:r>
    </w:p>
    <w:p>
      <w:pPr>
        <w:pStyle w:val="TextBody"/>
        <w:spacing w:lineRule="atLeast" w:line="100" w:before="0" w:after="200"/>
        <w:rPr>
          <w:rFonts w:ascii="Calibri" w:hAnsi="Calibri"/>
          <w:b/>
          <w:b/>
          <w:color w:val="000000"/>
          <w:sz w:val="23"/>
          <w:lang w:val="fr-FR"/>
        </w:rPr>
      </w:pPr>
      <w:r>
        <w:rPr>
          <w:rFonts w:ascii="Calibri" w:hAnsi="Calibri"/>
          <w:b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b/>
          <w:b/>
          <w:color w:val="E85412"/>
          <w:sz w:val="32"/>
          <w:szCs w:val="32"/>
          <w:lang w:val="fr-FR"/>
        </w:rPr>
      </w:pPr>
      <w:r>
        <w:rPr>
          <w:rFonts w:ascii="Calibri" w:hAnsi="Calibri"/>
          <w:b/>
          <w:color w:val="E85412"/>
          <w:sz w:val="32"/>
          <w:szCs w:val="32"/>
          <w:lang w:val="fr-FR"/>
        </w:rPr>
        <w:t>Réponse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Non. Le fait d’être membre élu du CSE ne vous confère </w:t>
      </w:r>
      <w:r>
        <w:rPr>
          <w:b/>
          <w:bCs/>
          <w:color w:val="000000"/>
          <w:sz w:val="24"/>
          <w:szCs w:val="24"/>
        </w:rPr>
        <w:t xml:space="preserve">aucun pouvoir hiérarchique vis-à-vis des salariés</w:t>
      </w:r>
      <w:r>
        <w:rPr>
          <w:color w:val="000000"/>
          <w:sz w:val="24"/>
          <w:szCs w:val="24"/>
        </w:rPr>
        <w:t xml:space="preserve"> pour leur faire respecter les règles applicables en matière de santé et sécurité au travail.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Si, en tant que membre du CSE, vous constatez qu’un salarié ne respecte pas les dispositions applicables en matière de santé et sécurité au travail, la démarche à suivre est la suivante :</w:t>
      </w:r>
    </w:p>
    <w:p>
      <w:pPr>
        <w:numPr>
          <w:ilvl w:val="0"/>
          <w:numId w:val="83533736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lui faire remarquer, aimablement et sans agressivité, que sa façon de procéder est dangereuse pour lui et/ou pour les autres salariés ;</w:t>
      </w:r>
    </w:p>
    <w:p>
      <w:pPr>
        <w:numPr>
          <w:ilvl w:val="0"/>
          <w:numId w:val="83533736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lui demander les éléments qui l’amènent à ne pas respecter les règles en matière de santé et de sécurité (port des EPI, etc.). Ainsi, en fonction des réponses, vous pourrez formuler des propositions d’amélioration des conditions de travail à l’employeur sans pointer les responsabilités individuelles des salariés. Le CSE et/ou la CSSCT ne sont pas le service sécurité de l’entreprise et ne doivent pas y être assimilés par les salariés.</w:t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b/>
          <w:b/>
          <w:color w:val="E85412"/>
          <w:sz w:val="32"/>
          <w:szCs w:val="32"/>
          <w:lang w:val="fr-FR"/>
        </w:rPr>
      </w:pPr>
      <w:r>
        <w:rPr>
          <w:rFonts w:ascii="Calibri" w:hAnsi="Calibri"/>
          <w:b/>
          <w:color w:val="E85412"/>
          <w:sz w:val="32"/>
          <w:szCs w:val="32"/>
          <w:lang w:val="fr-FR"/>
        </w:rPr>
        <w:t>Intervention des RP</w:t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b/>
          <w:b/>
          <w:color w:val="E85412"/>
          <w:sz w:val="32"/>
          <w:szCs w:val="32"/>
          <w:lang w:val="fr-FR"/>
        </w:rPr>
      </w:pPr>
      <w:r>
        <w:rPr>
          <w:rFonts w:ascii="Calibri" w:hAnsi="Calibri"/>
          <w:b/>
          <w:color w:val="E85412"/>
          <w:sz w:val="32"/>
          <w:szCs w:val="32"/>
          <w:lang w:val="fr-FR"/>
        </w:rPr>
        <w:t>Textes officiels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C. trav., art. </w:t>
      </w:r>
      <w:r>
        <w:rPr>
          <w:color w:val="000000"/>
          <w:sz w:val="24"/>
          <w:szCs w:val="24"/>
        </w:rPr>
        <w:t xml:space="preserve">L. 4121-1</w:t>
      </w:r>
      <w:r>
        <w:rPr>
          <w:color w:val="000000"/>
          <w:sz w:val="24"/>
          <w:szCs w:val="24"/>
        </w:rPr>
        <w:t xml:space="preserve"> (obligation de l’employeur)</w:t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b/>
          <w:b/>
          <w:color w:val="E85412"/>
          <w:sz w:val="32"/>
          <w:szCs w:val="32"/>
          <w:lang w:val="fr-FR"/>
        </w:rPr>
      </w:pPr>
      <w:r>
        <w:rPr>
          <w:rFonts w:ascii="Calibri" w:hAnsi="Calibri"/>
          <w:b/>
          <w:color w:val="E85412"/>
          <w:sz w:val="32"/>
          <w:szCs w:val="32"/>
          <w:lang w:val="fr-FR"/>
        </w:rPr>
        <w:t>Contenus connexes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SSC.02.060 - Comment les membres du CSE d’une entreprise de moins de 50 salariés doivent-ils faire part à l’employeur de leurs réclamations/questions relatives à la santé et la sécurité ?</w:t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spacing w:before="0" w:after="120"/>
        <w:rPr/>
      </w:pPr>
      <w:r>
        <w:rPr/>
      </w:r>
    </w:p>
    <w:sectPr xmlns:w="http://schemas.openxmlformats.org/wordprocessingml/2006/main" xmlns:r="http://schemas.openxmlformats.org/officeDocument/2006/relationships">
      <w:footerReference w:type="default" r:id="rId2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lledutableau"/>
      <w:tblW w:w="985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VBand="1" w:firstColumn="1" w:lastColumn="0" w:noHBand="0" w:lastRow="0" w:firstRow="1"/>
    </w:tblPr>
    <w:tblGrid>
      <w:gridCol w:w="6911"/>
      <w:gridCol w:w="2942"/>
    </w:tblGrid>
    <w:tr>
      <w:trPr/>
      <w:tc>
        <w:tcPr>
          <w:tcW w:w="6911" w:type="dxa"/>
          <w:tcBorders>
            <w:top w:val="single" w:sz="4" w:space="0" w:color="D9D9D9"/>
            <w:left w:val="nil"/>
            <w:bottom w:val="single" w:sz="4" w:space="0" w:color="D9D9D9"/>
            <w:right w:val="nil"/>
          </w:tcBorders>
          <w:shd w:color="auto" w:fill="auto" w:val="clear"/>
        </w:tcPr>
        <w:p>
          <w:pPr>
            <w:pStyle w:val="Pieddepage"/>
            <w:ind w:right="360" w:hanging="0"/>
            <w:rPr>
              <w:rFonts w:ascii="Calibri" w:hAnsi="Calibri" w:asciiTheme="majorHAnsi" w:hAnsiTheme="majorHAnsi"/>
              <w:color w:val="A6A6A6" w:themeColor="background1" w:themeShade="a6"/>
              <w:lang w:val="fr-FR"/>
            </w:rPr>
          </w:pPr>
          <w:r>
            <mc:AlternateContent>
              <mc:Choice Requires="wps">
                <w:drawing>
                  <wp:anchor behindDoc="1" distT="0" distB="0" distL="0" distR="0" simplePos="0" locked="0" layoutInCell="1" allowOverlap="1" relativeHeight="2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635</wp:posOffset>
                    </wp:positionV>
                    <wp:extent cx="99695" cy="174625"/>
                    <wp:effectExtent l="0" t="0" r="0" b="0"/>
                    <wp:wrapSquare wrapText="largest"/>
                    <wp:docPr id="1" name="Cadre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9000" cy="173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Pieddepage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fldChar w:fldCharType="begin"/>
                                </w:r>
                                <w:r>
                                  <w:rPr/>
                                  <w:instrText> PAGE </w:instrText>
                                </w:r>
                                <w:r>
                                  <w:rPr/>
                                  <w:fldChar w:fldCharType="separate"/>
                                </w:r>
                                <w:r>
                                  <w:rPr/>
                                  <w:t>1</w:t>
                                </w:r>
                                <w:r>
                                  <w:rPr/>
                                  <w:fldChar w:fldCharType="end"/>
                                </w:r>
                              </w:p>
                            </w:txbxContent>
                          </wps:txbx>
                          <wps:bodyPr lIns="0" rIns="0" t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Cadre1" stroked="f" style="position:absolute;margin-left:474.05pt;margin-top:0.05pt;width:7.75pt;height:13.65pt;mso-position-horizontal:right;mso-position-horizontal-relative:margin">
                    <w10:wrap type="square"/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Pieddepag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Calibri" w:hAnsi="Calibri" w:asciiTheme="majorHAnsi" w:hAnsiTheme="majorHAnsi"/>
              <w:color w:val="A6A6A6" w:themeColor="background1" w:themeShade="a6"/>
              <w:lang w:val="fr-FR"/>
            </w:rPr>
            <w:t xml:space="preserve">Les représentants du personnel et la défense des salariés – </w:t>
          </w:r>
        </w:p>
        <w:p>
          <w:pPr>
            <w:pStyle w:val="Pieddepage"/>
            <w:ind w:right="360" w:hanging="0"/>
            <w:rPr>
              <w:rFonts w:ascii="Calibri" w:hAnsi="Calibri" w:asciiTheme="majorHAnsi" w:hAnsiTheme="majorHAnsi"/>
              <w:color w:val="A6A6A6" w:themeColor="background1" w:themeShade="a6"/>
              <w:lang w:val="fr-FR"/>
            </w:rPr>
          </w:pPr>
          <w:r>
            <w:rPr>
              <w:rFonts w:ascii="Calibri" w:hAnsi="Calibri" w:asciiTheme="majorHAnsi" w:hAnsiTheme="majorHAnsi"/>
              <w:color w:val="A6A6A6" w:themeColor="background1" w:themeShade="a6"/>
              <w:lang w:val="fr-FR"/>
            </w:rPr>
            <w:t>© Editions Tissot</w:t>
          </w:r>
        </w:p>
      </w:tc>
      <w:tc>
        <w:tcPr>
          <w:tcW w:w="2942" w:type="dxa"/>
          <w:tcBorders>
            <w:top w:val="single" w:sz="4" w:space="0" w:color="D9D9D9"/>
            <w:left w:val="nil"/>
            <w:bottom w:val="single" w:sz="4" w:space="0" w:color="D9D9D9"/>
            <w:right w:val="nil"/>
          </w:tcBorders>
          <w:shd w:color="auto" w:fill="auto" w:val="clear"/>
        </w:tcPr>
        <w:p>
          <w:pPr>
            <w:pStyle w:val="Pieddepage"/>
            <w:jc w:val="right"/>
            <w:rPr>
              <w:lang w:val="fr-FR"/>
            </w:rPr>
          </w:pPr>
          <w:r>
            <w:rPr>
              <w:lang w:val="fr-FR"/>
            </w:rPr>
          </w:r>
        </w:p>
      </w:tc>
    </w:tr>
  </w:tbl>
  <w:p>
    <w:pPr>
      <w:pStyle w:val="Pieddepage"/>
      <w:rPr>
        <w:lang w:val="fr-FR"/>
      </w:rPr>
    </w:pPr>
    <w:r>
      <w:rPr>
        <w:lang w:val="fr-FR"/>
      </w:rPr>
    </w:r>
  </w:p>
  <w:p>
    <w:pPr>
      <w:pStyle w:val="Pieddepage"/>
      <w:rPr>
        <w:lang w:val="fr-FR"/>
      </w:rPr>
    </w:pPr>
    <w:r>
      <w:rPr>
        <w:lang w:val="fr-FR"/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533737">
    <w:multiLevelType w:val="hybridMultilevel"/>
    <w:lvl w:ilvl="0" w:tplc="45420375">
      <w:start w:val="1"/>
      <w:numFmt w:val="decimal"/>
      <w:lvlText w:val="%1."/>
      <w:lvlJc w:val="left"/>
      <w:pPr>
        <w:ind w:left="720" w:hanging="360"/>
      </w:pPr>
    </w:lvl>
    <w:lvl w:ilvl="1" w:tplc="45420375" w:tentative="1">
      <w:start w:val="1"/>
      <w:numFmt w:val="lowerLetter"/>
      <w:lvlText w:val="%2."/>
      <w:lvlJc w:val="left"/>
      <w:pPr>
        <w:ind w:left="1440" w:hanging="360"/>
      </w:pPr>
    </w:lvl>
    <w:lvl w:ilvl="2" w:tplc="45420375" w:tentative="1">
      <w:start w:val="1"/>
      <w:numFmt w:val="lowerRoman"/>
      <w:lvlText w:val="%3."/>
      <w:lvlJc w:val="right"/>
      <w:pPr>
        <w:ind w:left="2160" w:hanging="180"/>
      </w:pPr>
    </w:lvl>
    <w:lvl w:ilvl="3" w:tplc="45420375" w:tentative="1">
      <w:start w:val="1"/>
      <w:numFmt w:val="decimal"/>
      <w:lvlText w:val="%4."/>
      <w:lvlJc w:val="left"/>
      <w:pPr>
        <w:ind w:left="2880" w:hanging="360"/>
      </w:pPr>
    </w:lvl>
    <w:lvl w:ilvl="4" w:tplc="45420375" w:tentative="1">
      <w:start w:val="1"/>
      <w:numFmt w:val="lowerLetter"/>
      <w:lvlText w:val="%5."/>
      <w:lvlJc w:val="left"/>
      <w:pPr>
        <w:ind w:left="3600" w:hanging="360"/>
      </w:pPr>
    </w:lvl>
    <w:lvl w:ilvl="5" w:tplc="45420375" w:tentative="1">
      <w:start w:val="1"/>
      <w:numFmt w:val="lowerRoman"/>
      <w:lvlText w:val="%6."/>
      <w:lvlJc w:val="right"/>
      <w:pPr>
        <w:ind w:left="4320" w:hanging="180"/>
      </w:pPr>
    </w:lvl>
    <w:lvl w:ilvl="6" w:tplc="45420375" w:tentative="1">
      <w:start w:val="1"/>
      <w:numFmt w:val="decimal"/>
      <w:lvlText w:val="%7."/>
      <w:lvlJc w:val="left"/>
      <w:pPr>
        <w:ind w:left="5040" w:hanging="360"/>
      </w:pPr>
    </w:lvl>
    <w:lvl w:ilvl="7" w:tplc="45420375" w:tentative="1">
      <w:start w:val="1"/>
      <w:numFmt w:val="lowerLetter"/>
      <w:lvlText w:val="%8."/>
      <w:lvlJc w:val="left"/>
      <w:pPr>
        <w:ind w:left="5760" w:hanging="360"/>
      </w:pPr>
    </w:lvl>
    <w:lvl w:ilvl="8" w:tplc="454203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33736">
    <w:multiLevelType w:val="hybridMultilevel"/>
    <w:lvl w:ilvl="0" w:tplc="38182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533736">
    <w:abstractNumId w:val="83533736"/>
  </w:num>
  <w:num w:numId="83533737">
    <w:abstractNumId w:val="8353373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fr-FR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DejaVu Sans" w:cs="Lohit Hindi"/>
      <w:color w:val="00000A"/>
      <w:kern w:val="0"/>
      <w:sz w:val="24"/>
      <w:szCs w:val="24"/>
      <w:lang w:val="en-US" w:eastAsia="zh-CN" w:bidi="hi-IN"/>
    </w:rPr>
  </w:style>
  <w:style w:type="paragraph" w:styleId="Titre1">
    <w:name w:val="Heading 1"/>
    <w:basedOn w:val="Titre11"/>
    <w:qFormat/>
    <w:pPr>
      <w:outlineLvl w:val="0"/>
    </w:pPr>
    <w:rPr>
      <w:b/>
      <w:bCs/>
      <w:sz w:val="32"/>
      <w:szCs w:val="32"/>
    </w:rPr>
  </w:style>
  <w:style w:type="paragraph" w:styleId="Titre2">
    <w:name w:val="Heading 2"/>
    <w:basedOn w:val="Titre11"/>
    <w:qFormat/>
    <w:pPr>
      <w:outlineLvl w:val="1"/>
    </w:pPr>
    <w:rPr>
      <w:b/>
      <w:bCs/>
      <w:i/>
      <w:iCs/>
    </w:rPr>
  </w:style>
  <w:style w:type="paragraph" w:styleId="Titre3">
    <w:name w:val="Heading 3"/>
    <w:basedOn w:val="Titre11"/>
    <w:qFormat/>
    <w:pPr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2ef7"/>
    <w:pPr>
      <w:keepNext w:val="true"/>
      <w:keepLines/>
      <w:spacing w:before="200" w:after="0"/>
      <w:outlineLvl w:val="3"/>
    </w:pPr>
    <w:rPr>
      <w:rFonts w:ascii="Calibri" w:hAnsi="Calibri" w:eastAsia="ＭＳ ゴシック" w:cs="Mangal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2b2a35"/>
    <w:rPr>
      <w:rFonts w:ascii="Times New Roman" w:hAnsi="Times New Roman" w:eastAsia="DejaVu Sans" w:cs="Lohit Hindi"/>
      <w:color w:val="00000A"/>
      <w:lang w:val="en-US" w:eastAsia="zh-CN" w:bidi="hi-IN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2b2a35"/>
    <w:rPr>
      <w:rFonts w:ascii="Times New Roman" w:hAnsi="Times New Roman" w:eastAsia="DejaVu Sans" w:cs="Lohit Hindi"/>
      <w:color w:val="00000A"/>
      <w:lang w:val="en-US" w:eastAsia="zh-CN" w:bidi="hi-IN"/>
    </w:rPr>
  </w:style>
  <w:style w:type="character" w:styleId="Pagenumber">
    <w:name w:val="page number"/>
    <w:basedOn w:val="DefaultParagraphFont"/>
    <w:uiPriority w:val="99"/>
    <w:semiHidden/>
    <w:unhideWhenUsed/>
    <w:qFormat/>
    <w:rsid w:val="002b2a35"/>
    <w:rPr/>
  </w:style>
  <w:style w:type="character" w:styleId="Titre4Car" w:customStyle="1">
    <w:name w:val="Titre 4 Car"/>
    <w:basedOn w:val="DefaultParagraphFont"/>
    <w:link w:val="Titre4"/>
    <w:uiPriority w:val="9"/>
    <w:qFormat/>
    <w:rsid w:val="00c82ef7"/>
    <w:rPr>
      <w:rFonts w:ascii="Calibri" w:hAnsi="Calibri" w:eastAsia="ＭＳ ゴシック" w:cs="Mangal" w:asciiTheme="majorHAnsi" w:eastAsiaTheme="majorEastAsia" w:hAnsiTheme="majorHAnsi"/>
      <w:b/>
      <w:bCs/>
      <w:i/>
      <w:iCs/>
      <w:color w:val="4F81BD" w:themeColor="accent1"/>
      <w:szCs w:val="21"/>
      <w:lang w:val="en-US" w:eastAsia="zh-CN" w:bidi="hi-IN"/>
    </w:rPr>
  </w:style>
  <w:style w:type="character" w:styleId="SubtleEmphasis">
    <w:name w:val="Subtle Emphasis"/>
    <w:basedOn w:val="DefaultParagraphFont"/>
    <w:uiPriority w:val="19"/>
    <w:qFormat/>
    <w:rsid w:val="00c82ef7"/>
    <w:rPr>
      <w:i/>
      <w:iCs/>
      <w:color w:val="808080" w:themeColor="text1" w:themeTint="7f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Body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 w:customStyle="1">
    <w:name w:val="Text Body"/>
    <w:basedOn w:val="Normal"/>
    <w:qFormat/>
    <w:pPr>
      <w:spacing w:before="0" w:after="120"/>
    </w:pPr>
    <w:rPr/>
  </w:style>
  <w:style w:type="paragraph" w:styleId="Citations" w:customStyle="1">
    <w:name w:val="Ci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11"/>
    <w:qFormat/>
    <w:pPr>
      <w:jc w:val="center"/>
    </w:pPr>
    <w:rPr>
      <w:b/>
      <w:bCs/>
      <w:sz w:val="36"/>
      <w:szCs w:val="36"/>
    </w:rPr>
  </w:style>
  <w:style w:type="paragraph" w:styleId="Soustitre">
    <w:name w:val="Subtitle"/>
    <w:basedOn w:val="Titre11"/>
    <w:qFormat/>
    <w:pPr>
      <w:jc w:val="center"/>
    </w:pPr>
    <w:rPr>
      <w:i/>
      <w:iCs/>
    </w:rPr>
  </w:style>
  <w:style w:type="paragraph" w:styleId="Texteprformat" w:customStyle="1">
    <w:name w:val="Texte préformaté"/>
    <w:basedOn w:val="Normal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2b2a35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2b2a35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Contenudecadre" w:customStyle="1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b2a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Relationship Id="rId386844968" Type="http://schemas.openxmlformats.org/officeDocument/2006/relationships/numbering" Target="numbering.xml"/><Relationship Id="rId837115154" Type="http://schemas.openxmlformats.org/officeDocument/2006/relationships/footnotes" Target="footnotes.xml"/><Relationship Id="rId677192875" Type="http://schemas.openxmlformats.org/officeDocument/2006/relationships/endnotes" Target="endnotes.xml"/><Relationship Id="rId176781298" Type="http://schemas.openxmlformats.org/officeDocument/2006/relationships/comments" Target="comments.xml"/><Relationship Id="rId561545232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LibreOffice/6.3.3.2.0$Linux_X86_64 LibreOffice_project/30$Build-2</Application>
  <Pages>1</Pages>
  <Words>33</Words>
  <Characters>269</Characters>
  <CharactersWithSpaces>290</CharactersWithSpaces>
  <Paragraphs>14</Paragraphs>
  <Company>Kowoli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2019-11-14T09:12:00Z</dcterms:created>
  <dc:creator>Mathias Marrillet</dc:creator>
  <dc:description/>
  <dc:language>fr-FR</dc:language>
  <cp:lastModifiedBy/>
  <cp:lastPrinted>2015-01-27T14:02:00Z</cp:lastPrinted>
  <dcterms:modified xsi:type="dcterms:W3CDTF">2019-11-14T10:25:31Z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Kowoli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